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eastAsia="ko-KR" w:bidi="hi-IN"/>
        </w:rPr>
      </w:pP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eastAsia="ko-KR" w:bidi="hi-IN"/>
        </w:rPr>
      </w:pP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eastAsia="ko-KR" w:bidi="hi-IN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ВОСПИТАНИЯ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bCs/>
          <w:sz w:val="28"/>
          <w:szCs w:val="28"/>
        </w:rPr>
        <w:t>детского оздоровительного лагеря «</w:t>
      </w:r>
      <w:proofErr w:type="gramStart"/>
      <w:r w:rsidRPr="00D0252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</w:t>
      </w:r>
      <w:proofErr w:type="gramEnd"/>
      <w:r w:rsidRPr="00D0252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tt-RU"/>
        </w:rPr>
        <w:t>әхәт</w:t>
      </w:r>
      <w:r w:rsidRPr="00D02522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лагеря труда и отдыха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522" w:rsidRPr="00D02522" w:rsidRDefault="00D02522" w:rsidP="00D02522">
      <w:pPr>
        <w:spacing w:after="160" w:line="259" w:lineRule="auto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6267" w:rsidRDefault="006E6267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6267" w:rsidRDefault="006E6267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6267" w:rsidRDefault="006E6267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6267" w:rsidRDefault="006E6267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6267" w:rsidRDefault="006E6267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02522">
        <w:rPr>
          <w:rFonts w:ascii="Times New Roman" w:eastAsia="Calibri" w:hAnsi="Times New Roman" w:cs="Times New Roman"/>
          <w:b/>
          <w:sz w:val="28"/>
          <w:szCs w:val="28"/>
        </w:rPr>
        <w:t>Нижнекамск, 202</w:t>
      </w:r>
      <w:r w:rsidRPr="00D02522">
        <w:rPr>
          <w:rFonts w:ascii="Times New Roman" w:eastAsia="Calibri" w:hAnsi="Times New Roman" w:cs="Times New Roman"/>
          <w:b/>
          <w:sz w:val="28"/>
          <w:szCs w:val="28"/>
          <w:lang w:val="tt-RU"/>
        </w:rPr>
        <w:t>3 г.</w:t>
      </w:r>
    </w:p>
    <w:p w:rsidR="00D02522" w:rsidRPr="00D02522" w:rsidRDefault="00D02522" w:rsidP="00D02522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="Calibri"/>
          <w:b w:val="0"/>
          <w:bCs w:val="0"/>
          <w:lang w:eastAsia="en-US" w:bidi="ar-SA"/>
        </w:rPr>
      </w:sdtEndPr>
      <w:sdtContent>
        <w:p w:rsidR="00D02522" w:rsidRPr="00D02522" w:rsidRDefault="00D02522" w:rsidP="00D02522">
          <w:pPr>
            <w:tabs>
              <w:tab w:val="right" w:pos="9357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r w:rsidRPr="00D02522">
            <w:rPr>
              <w:rFonts w:ascii="Times New Roman" w:eastAsia="Calibri" w:hAnsi="Times New Roman" w:cs="Times New Roman"/>
            </w:rPr>
            <w:fldChar w:fldCharType="begin"/>
          </w:r>
          <w:r w:rsidRPr="00D02522">
            <w:rPr>
              <w:rFonts w:ascii="Times New Roman" w:eastAsia="Calibri" w:hAnsi="Times New Roman" w:cs="Times New Roman"/>
            </w:rPr>
            <w:instrText xml:space="preserve"> TOC \o "1-3" \h \z \u </w:instrText>
          </w:r>
          <w:r w:rsidRPr="00D02522">
            <w:rPr>
              <w:rFonts w:ascii="Times New Roman" w:eastAsia="Calibri" w:hAnsi="Times New Roman" w:cs="Times New Roman"/>
            </w:rPr>
            <w:fldChar w:fldCharType="separate"/>
          </w:r>
          <w:hyperlink w:anchor="_Toc120699921" w:history="1">
            <w:r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ПОЯСНИТЕЛЬНАЯ ЗАПИСКА</w:t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_Toc120699921 \h </w:instrText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  <w:t>3</w:t>
            </w:r>
            <w:r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2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Раздел I. ЦЕННОСТНО-ЦЕЛЕВЫЕ ОСНОВЫ ВОСПИТАНИЯ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_Toc120699922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7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3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1.1. Цель и задачи воспитания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_Toc120699923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7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4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1.2. Методологические основы и принципы воспитательной деятельности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>
              <w:rPr>
                <w:rFonts w:ascii="Calibri" w:eastAsia="Calibri" w:hAnsi="Calibri" w:cs="Times New Roman"/>
                <w:noProof/>
                <w:webHidden/>
              </w:rPr>
              <w:t>8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5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1.3. Основные направления воспитания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_Toc120699925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0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6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1.4. Основные традиции и уникальность воспитательной деятельности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_Toc120699926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1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7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Раздел II. СОДЕРЖАНИЕ, ВИДЫ И ФОРМЫ ВОСПИТАТЕЛЬНОЙ ДЕЯТЕЛЬНОСТИ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_Toc120699927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3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8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2.1. Модуль «Будущее России»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_Toc120699928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3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29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2.2. Модуль «Ключевые мероприятия детского лагеря»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_Toc120699929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4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0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2.3. Модуль «Отрядная работа»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_Toc120699930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5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1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2.4. Модуль «Коллективно-творческое дело (КТД)»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_Toc120699931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7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2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2.5. Модуль «Самоуправление»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_Toc120699932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1</w:t>
            </w:r>
            <w:r>
              <w:rPr>
                <w:rFonts w:ascii="Calibri" w:eastAsia="Calibri" w:hAnsi="Calibri" w:cs="Times New Roman"/>
                <w:noProof/>
                <w:webHidden/>
              </w:rPr>
              <w:t>7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3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2.6. Модуль «Дополнительное образование»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19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4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2.7. Модуль «Здоровый образ жизни»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20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5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2.8. Модуль «Организация предметно-эстетической среды»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20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6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2.9. Модуль «Профилактика и безопасность»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22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7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2.10. Модуль «Работа с воспитателями» Смотреть штатное расписание ДОЛ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23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8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2.11. Модуль «Профориентация: педагог и наставник» Настоятельно рекомендуемый в Республике Татарстан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23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39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2.12. Модуль «Мой Татарстан»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24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0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Настоятельно рекомендуемый в Республике Татарстан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24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1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2.13. Модуль «Цифровая гигиена»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_Toc120699941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28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2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Настоятельно рекомендуемый в Республике Татарстан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instrText xml:space="preserve"> PAGEREF _Toc120699942 \h </w:instrTex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>28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3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2.13. Модуль «Цифровая гигиена»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24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4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Настоятельно рекомендуемый в Республике Татарстан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24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5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2.13. Модуль «Цифровая гигиена»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25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6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Настоятельно рекомендуемый в Республике Татарстан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25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7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2.14. Модуль «Работа с родителями»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25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8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2.15. Модуль «Социальное партнерство»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261001">
              <w:rPr>
                <w:rFonts w:ascii="Calibri" w:eastAsia="Calibri" w:hAnsi="Calibri" w:cs="Times New Roman"/>
                <w:noProof/>
                <w:webHidden/>
              </w:rPr>
              <w:t>26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49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Раздел III. ОРГАНИЗАЦИЯ ВОСПИТАТЕЛЬНОЙ ДЕЯТЕЛЬНОСТИ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>
              <w:rPr>
                <w:rFonts w:ascii="Calibri" w:eastAsia="Calibri" w:hAnsi="Calibri" w:cs="Times New Roman"/>
                <w:noProof/>
                <w:webHidden/>
              </w:rPr>
              <w:t>27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50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3.1. Особенности организации воспитательной деятельности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>
              <w:rPr>
                <w:rFonts w:ascii="Calibri" w:eastAsia="Calibri" w:hAnsi="Calibri" w:cs="Times New Roman"/>
                <w:noProof/>
                <w:webHidden/>
              </w:rPr>
              <w:t>27</w:t>
            </w:r>
          </w:hyperlink>
        </w:p>
        <w:p w:rsidR="00D02522" w:rsidRPr="00D02522" w:rsidRDefault="009B1E9C" w:rsidP="00D02522">
          <w:pPr>
            <w:tabs>
              <w:tab w:val="right" w:pos="9357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120699951" w:history="1">
            <w:r w:rsidR="00D02522" w:rsidRPr="00D02522">
              <w:rPr>
                <w:rFonts w:ascii="Times New Roman" w:eastAsia="Calibri" w:hAnsi="Times New Roman" w:cs="Times New Roman"/>
                <w:noProof/>
                <w:color w:val="0000FF"/>
                <w:u w:val="single"/>
              </w:rPr>
              <w:t>3.2. Анализ воспитательного процесса и результатов воспитания</w:t>
            </w:r>
            <w:r w:rsidR="00D02522" w:rsidRPr="00D02522">
              <w:rPr>
                <w:rFonts w:ascii="Calibri" w:eastAsia="Calibri" w:hAnsi="Calibri" w:cs="Times New Roman"/>
                <w:noProof/>
                <w:webHidden/>
              </w:rPr>
              <w:tab/>
            </w:r>
            <w:r>
              <w:rPr>
                <w:rFonts w:ascii="Calibri" w:eastAsia="Calibri" w:hAnsi="Calibri" w:cs="Times New Roman"/>
                <w:noProof/>
                <w:webHidden/>
              </w:rPr>
              <w:t>28</w:t>
            </w:r>
          </w:hyperlink>
        </w:p>
        <w:p w:rsidR="00D02522" w:rsidRPr="00D02522" w:rsidRDefault="00D02522" w:rsidP="00D02522">
          <w:pPr>
            <w:spacing w:after="0" w:line="360" w:lineRule="auto"/>
            <w:ind w:firstLine="709"/>
            <w:contextualSpacing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02522">
            <w:rPr>
              <w:rFonts w:ascii="Times New Roman" w:eastAsia="Calibri" w:hAnsi="Times New Roman" w:cs="Times New Roman"/>
              <w:sz w:val="28"/>
              <w:szCs w:val="28"/>
            </w:rPr>
            <w:fldChar w:fldCharType="end"/>
          </w:r>
        </w:p>
      </w:sdtContent>
    </w:sdt>
    <w:p w:rsidR="00D02522" w:rsidRPr="00D02522" w:rsidRDefault="00D02522" w:rsidP="00D02522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120699921"/>
      <w:r w:rsidRPr="00D02522">
        <w:rPr>
          <w:rFonts w:ascii="Times New Roman" w:eastAsia="Calibri" w:hAnsi="Times New Roman" w:cs="Times New Roman"/>
        </w:rPr>
        <w:br w:type="page"/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bookmarkEnd w:id="0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детского оздоровительного лагеря «</w:t>
      </w:r>
      <w:proofErr w:type="gramStart"/>
      <w:r w:rsidRPr="00D0252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</w:t>
      </w:r>
      <w:proofErr w:type="gramEnd"/>
      <w:r w:rsidRPr="00D0252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tt-RU"/>
        </w:rPr>
        <w:t>әхәт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D02522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sz w:val="28"/>
          <w:szCs w:val="28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  <w:bookmarkStart w:id="1" w:name="_GoBack"/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sz w:val="28"/>
          <w:szCs w:val="28"/>
        </w:rPr>
        <w:t xml:space="preserve">ПКМ РТ </w:t>
      </w:r>
      <w:r w:rsidRPr="00D025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№</w:t>
      </w:r>
      <w:r w:rsidRPr="00D0252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025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323</w:t>
      </w:r>
      <w:r w:rsidRPr="00D0252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D0252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 "О внесении изменений в государственную программу "Развитие молодежной политики в Республике Татарстан на 2019 - 2025 годы", утвержденную </w:t>
      </w:r>
      <w:bookmarkEnd w:id="1"/>
      <w:r w:rsidRPr="00D0252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 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  <w:proofErr w:type="gramEnd"/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годы».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346 от 29 апреля 2020 г. «Об организации отдыха детей и молодежи».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853 от 09.09.2021г. «Об утверждении нормативных затрат на предоставление государственной услуги по организации отдыха детей и молодежи в Республике Татарстан на 2022 год».</w:t>
      </w:r>
      <w:r w:rsidRPr="00D0252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заработной платы педагогам и медикам.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:rsidR="00D02522" w:rsidRPr="00D02522" w:rsidRDefault="00D02522" w:rsidP="00D0252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02522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организации отдыха детей и их оздоровления сезонного или круглогодичного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действия, лагеря, организованные образовательными организациями, осуществляющими организацию отдыха и 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оздоровления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Родины, родного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города Ни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некамска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её природы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D02522" w:rsidRPr="00D02522" w:rsidRDefault="00D02522" w:rsidP="00D0252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20699922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I. ЦЕННОСТНО-ЦЕЛЕВЫЕ ОСНОВЫ ВОСПИТАНИЯ</w:t>
      </w:r>
      <w:bookmarkEnd w:id="2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закреплённых в Конституции Российской Федерации.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 реализуемого на добровольной основе, в соответствии с мировоззренческими и культурными особенностями и потребностями молодежи, детей и их родителей (законных представителей).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«Стратегии развития воспитания в Российской Федерации на период до 2025 года», государственной молодежной политики и молодежной политики Республики Татарстан. Приоритетной задачей Республики Татарстан,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120699923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1.1. Цель и задачи воспитания</w:t>
      </w:r>
      <w:bookmarkEnd w:id="3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Республики Татарстан и Российской Федерации в целом. В соответствии с этим идеалом и нормативными правовыми актами Российской Федерации в сфере образования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самоопределения и 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Федерации», ст. 2, п. 2).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Задачи воспитания определены</w:t>
      </w:r>
      <w:r w:rsidRPr="00D02522">
        <w:rPr>
          <w:rFonts w:ascii="Times New Roman" w:eastAsia="№Е" w:hAnsi="Times New Roman" w:cs="Times New Roman"/>
          <w:i/>
          <w:color w:val="000000"/>
          <w:sz w:val="28"/>
          <w:szCs w:val="28"/>
          <w:lang w:eastAsia="zh-CN"/>
        </w:rPr>
        <w:t xml:space="preserve"> </w:t>
      </w:r>
      <w:r w:rsidRPr="00D02522">
        <w:rPr>
          <w:rFonts w:ascii="Times New Roman" w:eastAsia="№Е" w:hAnsi="Times New Roman" w:cs="Times New Roman"/>
          <w:color w:val="000000"/>
          <w:sz w:val="28"/>
          <w:szCs w:val="28"/>
          <w:lang w:eastAsia="zh-CN"/>
        </w:rPr>
        <w:t xml:space="preserve">с учетом интеллектуально-когнитивной, эмоционально-оценочной, </w:t>
      </w:r>
      <w:proofErr w:type="spellStart"/>
      <w:r w:rsidRPr="00D02522">
        <w:rPr>
          <w:rFonts w:ascii="Times New Roman" w:eastAsia="№Е" w:hAnsi="Times New Roman" w:cs="Times New Roman"/>
          <w:color w:val="000000"/>
          <w:sz w:val="28"/>
          <w:szCs w:val="28"/>
          <w:lang w:eastAsia="zh-CN"/>
        </w:rPr>
        <w:t>деятельностно</w:t>
      </w:r>
      <w:proofErr w:type="spellEnd"/>
      <w:r w:rsidRPr="00D02522">
        <w:rPr>
          <w:rFonts w:ascii="Times New Roman" w:eastAsia="№Е" w:hAnsi="Times New Roman" w:cs="Times New Roman"/>
          <w:color w:val="000000"/>
          <w:sz w:val="28"/>
          <w:szCs w:val="28"/>
          <w:lang w:eastAsia="zh-CN"/>
        </w:rPr>
        <w:t>-практической составляющих развития личности: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-развитие позитивных личностных отношений к этим нормам, ценностям, традициям;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практике. 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120699924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Методологические основы и принципы воспитательной деятельности</w:t>
      </w:r>
      <w:bookmarkEnd w:id="4"/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деятельностный</w:t>
      </w:r>
      <w:proofErr w:type="spell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подходы. 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Воспитательная деятельность в детском лагере основывается на следующих принципах: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- принцип гуманистической направленности.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- принцип ценностного единства и совместности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принцип </w:t>
      </w:r>
      <w:proofErr w:type="spellStart"/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природосообразности</w:t>
      </w:r>
      <w:proofErr w:type="spellEnd"/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.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принцип </w:t>
      </w:r>
      <w:proofErr w:type="spellStart"/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культуросообразности</w:t>
      </w:r>
      <w:proofErr w:type="spellEnd"/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.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Воспитание основывается на культуре и традициях Республики Татарстан, России, включая культурные особенности региона; 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принцип совместной деятельности ребенка и взрослого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принцип следования нравственному примеру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принцип безопасной жизнедеятельности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принцип </w:t>
      </w:r>
      <w:proofErr w:type="spellStart"/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инклюзивности</w:t>
      </w:r>
      <w:proofErr w:type="spell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Уклад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Российской Федерации, Республики Татарстан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Воспитывающая среда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– это особая форма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Воспитывающие общности (сообщества) в детском лагере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детские (одновозрастные и разновозрастные отряды)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Ключевым механизмом воспитания в детском лагере является временный детский коллектив.</w:t>
      </w:r>
      <w:r w:rsidRPr="00D02522">
        <w:rPr>
          <w:rFonts w:ascii="Times New Roman" w:eastAsia="№Е" w:hAnsi="Times New Roman" w:cs="Times New Roman"/>
          <w:sz w:val="28"/>
          <w:szCs w:val="28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детско-взрослые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Дети-Вожатый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».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120699925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1.3. Основные направления воспитания</w:t>
      </w:r>
      <w:bookmarkEnd w:id="5"/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cyan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воспитание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патриотизма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любви к своему народу и уважения к другим народам России, формирование общероссийской культурной 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идентичности;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D025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трудовое воспитание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знаниям.</w:t>
      </w:r>
      <w:r w:rsidRPr="00D0252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Toc120699926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1.4. Основные традиции и уникальность воспитательной деятельности</w:t>
      </w:r>
      <w:bookmarkEnd w:id="6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A"/>
          <w:sz w:val="28"/>
          <w:szCs w:val="28"/>
        </w:rPr>
        <w:t>Основными традициями воспитания в детском лагере</w:t>
      </w:r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создание условий для приобретения детьми нового социального опыта и освоения новых социальных ролей;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обмен опытом между детьми в формате «</w:t>
      </w:r>
      <w:proofErr w:type="gramStart"/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дети-детям</w:t>
      </w:r>
      <w:proofErr w:type="gramEnd"/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D02522" w:rsidRPr="00D02522" w:rsidRDefault="00D02522" w:rsidP="00D02522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Pr="00D02522">
        <w:rPr>
          <w:rFonts w:ascii="Times New Roman" w:eastAsia="Times New Roman" w:hAnsi="Times New Roman" w:cs="Times New Roman"/>
          <w:sz w:val="28"/>
          <w:szCs w:val="28"/>
        </w:rPr>
        <w:t xml:space="preserve">проявляются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Автономность – изолированность ребенка от привычного социального окружения, отсутствие «дневника», вызова родителей – все это способствует созданию обстановки доверительности.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D025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Toc120699927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II. СОДЕРЖАНИЕ, ВИДЫ И ФОРМЫ ВОСПИТАТЕЛЬНОЙ ДЕЯТЕЛЬНОСТИ</w:t>
      </w:r>
      <w:bookmarkEnd w:id="7"/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D02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Инвариантные модули должны присутствовать в программе в обязательном порядке. 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D02522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Toc120699928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2.1. Модуль «Будущее России»</w:t>
      </w:r>
      <w:bookmarkEnd w:id="8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bookmarkStart w:id="9" w:name="_Hlk100849328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9"/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Деятельность реализуется по направлениям в пришкольном лагере и лагере труда и отдыха:</w:t>
      </w:r>
      <w:r w:rsidRPr="00D0252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FF0000"/>
          <w:sz w:val="28"/>
          <w:szCs w:val="28"/>
          <w:u w:val="single"/>
        </w:rPr>
      </w:pPr>
      <w:r w:rsidRPr="00D02522">
        <w:rPr>
          <w:rFonts w:ascii="Times New Roman" w:eastAsia="№Е" w:hAnsi="Times New Roman" w:cs="Times New Roman"/>
          <w:iCs/>
          <w:color w:val="000000"/>
          <w:sz w:val="28"/>
          <w:szCs w:val="28"/>
          <w:u w:val="singl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Pr="00D02522">
        <w:rPr>
          <w:rFonts w:ascii="Times New Roman" w:eastAsia="№Е" w:hAnsi="Times New Roman" w:cs="Times New Roman"/>
          <w:iCs/>
          <w:color w:val="FF0000"/>
          <w:sz w:val="28"/>
          <w:szCs w:val="28"/>
          <w:u w:val="single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1 июня - День защиты детей;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6 июня - День русского языка и Пушкинский день;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9 июня - 350 лет со дня рождения Петра I;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 xml:space="preserve">11 июня – Сабантуй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12 июня - День России;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lastRenderedPageBreak/>
        <w:t>22 июня - День памяти и скорби;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  <w:u w:val="single"/>
        </w:rPr>
      </w:pPr>
      <w:r w:rsidRPr="00D02522">
        <w:rPr>
          <w:rFonts w:ascii="Times New Roman" w:eastAsia="№Е" w:hAnsi="Times New Roman" w:cs="Times New Roman"/>
          <w:iCs/>
          <w:color w:val="000000"/>
          <w:sz w:val="28"/>
          <w:szCs w:val="28"/>
          <w:u w:val="singl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A210BF" w:rsidRPr="00A210BF" w:rsidRDefault="00A210BF" w:rsidP="00D025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0BF">
        <w:rPr>
          <w:rFonts w:ascii="Times New Roman" w:hAnsi="Times New Roman" w:cs="Times New Roman"/>
          <w:color w:val="000000" w:themeColor="text1"/>
          <w:sz w:val="28"/>
          <w:szCs w:val="28"/>
        </w:rPr>
        <w:t>- Всероссийская акция, посвященная Дню России</w:t>
      </w:r>
    </w:p>
    <w:p w:rsidR="00A210BF" w:rsidRPr="00A210BF" w:rsidRDefault="00A210BF" w:rsidP="00A210B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0BF">
        <w:rPr>
          <w:rFonts w:ascii="Times New Roman" w:hAnsi="Times New Roman" w:cs="Times New Roman"/>
          <w:color w:val="000000" w:themeColor="text1"/>
          <w:sz w:val="28"/>
          <w:szCs w:val="28"/>
        </w:rPr>
        <w:t>- Всероссийская акция, посвященная Дню памяти и скорби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  <w:u w:val="single"/>
        </w:rPr>
      </w:pPr>
      <w:r w:rsidRPr="00D02522">
        <w:rPr>
          <w:rFonts w:ascii="Times New Roman" w:eastAsia="№Е" w:hAnsi="Times New Roman" w:cs="Times New Roman"/>
          <w:iCs/>
          <w:color w:val="000000"/>
          <w:sz w:val="28"/>
          <w:szCs w:val="28"/>
          <w:u w:val="single"/>
        </w:rPr>
        <w:t>- Проведение всероссийских и региональных мероприятий.</w:t>
      </w:r>
    </w:p>
    <w:p w:rsidR="00D02522" w:rsidRPr="00A210BF" w:rsidRDefault="00A210BF" w:rsidP="00D025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0BF">
        <w:rPr>
          <w:rFonts w:ascii="Times New Roman" w:eastAsia="№Е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Pr="00A210BF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Фестиваль «Родной, живой, неповторимый» ко Дню русского языка и дню рождения русского поэта А.С. Пушкина</w:t>
      </w:r>
    </w:p>
    <w:p w:rsidR="00A210BF" w:rsidRPr="00D02522" w:rsidRDefault="00A210BF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 w:themeColor="text1"/>
          <w:sz w:val="28"/>
          <w:szCs w:val="28"/>
        </w:rPr>
      </w:pPr>
      <w:r w:rsidRPr="00A210BF">
        <w:rPr>
          <w:rFonts w:ascii="Times New Roman" w:hAnsi="Times New Roman" w:cs="Times New Roman"/>
          <w:color w:val="000000" w:themeColor="text1"/>
          <w:sz w:val="28"/>
          <w:szCs w:val="28"/>
        </w:rPr>
        <w:t>- мероприятий ко Дню России «Наш дом – Россия»</w:t>
      </w:r>
    </w:p>
    <w:p w:rsidR="00D02522" w:rsidRPr="00D02522" w:rsidRDefault="00D02522" w:rsidP="009B1E9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10" w:name="_Toc120699929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2.2. Модуль «Ключевые мероприятия детского лагеря»</w:t>
      </w:r>
      <w:bookmarkEnd w:id="10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 и флага Республики Татарстан;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FF0000"/>
          <w:sz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Тематические дни</w:t>
      </w:r>
      <w:r w:rsidRPr="00D02522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перечню основных государственных и народных праздников, памятных дат.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Тематические и спортивные праздники, творческие фестивали;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спортивные эстафеты;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-малая Спартакиада;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чемпионат лагеря по пионерболу. </w:t>
      </w:r>
    </w:p>
    <w:p w:rsidR="00D02522" w:rsidRPr="00D02522" w:rsidRDefault="00D02522" w:rsidP="00D0252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Мероприятия Года педагога и наставника (направленные на поддержку образования и воспитания (в рамках соответствующих мероприятий);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конкурс эссе « Спасибо вам, учитель»;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выставка рисунков «Улыбка учителя»;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-акция - </w:t>
      </w:r>
      <w:proofErr w:type="spellStart"/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видеопривет</w:t>
      </w:r>
      <w:proofErr w:type="spellEnd"/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«Пожелание любимому учителю»;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Pr="00D0252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литературно-музыкальная композиция «О, мой родной язык!»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конкурс рисунков « Национальный костюм и орнамент»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выставка «Сувениры Татарстана своими руками»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круглый стол «Дружба народов»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Мероприятия, направленные на развитие цифровой гигиены: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-конкурс рисунков «Мой друг Интернет»;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викторина « Игры через интернет: как играть безопасно»;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круглый стол « Опасные интернет-сайты»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>- изготовление буклетов на тему « Безопасный интернет»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_Toc120699930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2.3. Модуль «Отрядная работа»</w:t>
      </w:r>
      <w:bookmarkEnd w:id="11"/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для организации их жизнедеятельности в условиях детского лагеря и лагеря труда и отдыха.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- коллектив функционирует в течение короткого промежутка времени; пришкольный лагерь 21 день, лагерь труда и отдыха 18 дней; 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коллектив объединяет детей, которые не были знакомы ранее;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автономность существования: влияние внешних факторов уменьшается, ослабляется влияние прежнего социума (семьи, класса, друзей). В то же время у коллектива появляется новое место жизнедеятельности;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коллективная деятельность. Участники коллектива вовлечены в совместную деятельность;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завершенность развития коллектива: полный цикл от формирования до завершения функционирования.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lastRenderedPageBreak/>
        <w:t>Отрядная работа строится с учетом закономерности развития временного детского коллектива (качества межличностных отношений) и логики развития лагерной смены.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Реализация воспитательного потенциала отрядной работы предусматривает: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планирование и проведение отрядной деятельности;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общелагерные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командообразование</w:t>
      </w:r>
      <w:proofErr w:type="spellEnd"/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D02522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lastRenderedPageBreak/>
        <w:t xml:space="preserve">- аналитическую работу с детьми: анализ дня, анализ ситуации, мероприятия, анализ смены, результатов; 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gramStart"/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- огонек (отрядная «свеча»)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огонек знакомства, огонек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оргпериода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  <w:r w:rsidRPr="00D0252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_Toc120699931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2.4. Модуль «Коллективно-творческое дело (КТД)»</w:t>
      </w:r>
      <w:bookmarkEnd w:id="12"/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 П. Ивановым. Основу данной методики составляет такая организация активностей детского коллектива, которая  предполагает участие каждого ребенка во всех этапах организации деятельности от планирования до анализа.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в коллективе, реализацию и развитие способностей ребенка, получение новых навыков и умений, </w:t>
      </w:r>
      <w:proofErr w:type="gramStart"/>
      <w:r w:rsidRPr="00D02522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которой вожатые действуют как старшие помощники и наставники детей.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спортивные.</w:t>
      </w:r>
      <w:r w:rsidRPr="00D0252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_Toc120699932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2.5. Модуль «Самоуправление»</w:t>
      </w:r>
      <w:bookmarkEnd w:id="13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D02522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направлена на </w:t>
      </w:r>
      <w:r w:rsidRPr="00D025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развитие коммуникативной культуры детей, инициативности и ответственности, развитие </w:t>
      </w:r>
      <w:r w:rsidRPr="00D02522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sz w:val="28"/>
          <w:szCs w:val="28"/>
        </w:rPr>
        <w:t>На уровне отряда</w:t>
      </w:r>
      <w:r w:rsidRPr="00D0252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D0252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D02522">
        <w:rPr>
          <w:rFonts w:ascii="Times New Roman" w:eastAsia="Calibri" w:hAnsi="Times New Roman" w:cs="Times New Roman"/>
          <w:iCs/>
          <w:sz w:val="28"/>
          <w:szCs w:val="28"/>
        </w:rPr>
        <w:t xml:space="preserve">через </w:t>
      </w: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культорг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D02522" w:rsidRPr="00D02522" w:rsidRDefault="00D02522" w:rsidP="00D02522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sz w:val="28"/>
          <w:szCs w:val="28"/>
        </w:rPr>
        <w:t>На уровне детского лагеря:</w:t>
      </w: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отрядов.</w:t>
      </w:r>
    </w:p>
    <w:p w:rsidR="00D02522" w:rsidRPr="00D02522" w:rsidRDefault="00D02522" w:rsidP="00D025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Член Совета лагеря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информирует о предстоящих делах и событиях, инициирует распределение ответственных при подготовке и проведении каких-либо дел, провоцирует инициативу членов отряда на совершение какого-либо социально направленного, позитивного поступка, дела.</w:t>
      </w:r>
    </w:p>
    <w:p w:rsidR="00D02522" w:rsidRPr="00D02522" w:rsidRDefault="00D02522" w:rsidP="00D025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Командир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 утренний информационный сбор отряда, отвечает за организацию деятельности в течение дня, выполнение плана на день, организует анализ дня, дела.</w:t>
      </w:r>
    </w:p>
    <w:p w:rsidR="00D02522" w:rsidRPr="00D02522" w:rsidRDefault="00D02522" w:rsidP="00D025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Физорги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проводят утреннюю гимнастику, следят за готовностью отряда к работе, организуют спортивные часы и другую деятельность спортивного направления.</w:t>
      </w:r>
    </w:p>
    <w:p w:rsidR="00D02522" w:rsidRPr="00D02522" w:rsidRDefault="00D02522" w:rsidP="00D025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Хозяева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контролируют уборку помещений, территории, следят за сохранностью вещей, организуют быт детей: получают и сохраняют канцелярские товары, имущество отрядной комнаты и палат, организуют генеральные и повседневные уборки спален, кострового или отрядного места, проветривание комнат.</w:t>
      </w:r>
    </w:p>
    <w:p w:rsidR="00D02522" w:rsidRPr="00D02522" w:rsidRDefault="00D02522" w:rsidP="00D025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 информационного совета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проводит </w:t>
      </w:r>
      <w:proofErr w:type="spellStart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информминутки</w:t>
      </w:r>
      <w:proofErr w:type="spellEnd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сотрудничает с информационной группой при подготовке к дежурству по территории, подготовке </w:t>
      </w:r>
      <w:proofErr w:type="spellStart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радиовыпусков</w:t>
      </w:r>
      <w:proofErr w:type="spellEnd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2522" w:rsidRPr="00D02522" w:rsidRDefault="00D02522" w:rsidP="00D0252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Информационная группа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информационные КТД; стенгазеты, листовки, радиопередачи о событиях в лагере, отряде, о происходящих событиях в стране и мире на утренних информационных сборах; информационные часы; рекламу дел, событий и т. д.; организует и проводит конкурс стенгазет и радиопередач.</w:t>
      </w:r>
    </w:p>
    <w:p w:rsidR="00D02522" w:rsidRPr="00D02522" w:rsidRDefault="00D02522" w:rsidP="00D02522">
      <w:pPr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Досуговая (игровая) группа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подготовкой и проведением в отряде дел различной направленности; заполнением музыкальных и игровых пауз; проведением игр в отряде; организует выход в другие отряды и проводит в них дела; творческое дежурство по столовой.</w:t>
      </w:r>
    </w:p>
    <w:p w:rsidR="00D02522" w:rsidRPr="00D02522" w:rsidRDefault="00D02522" w:rsidP="00D025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Оформительская группа</w:t>
      </w:r>
      <w:r w:rsidRPr="00D02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рубрик отрядного уголка; помощь досуговой группе в оформлении дел. Выпуск стенгазет в отряде совместно с информационной группой; обучение ребят в отряде оформительским умениям, конкурс на лучшее оформление комнат, изготовление оформления к дежурству по столовой, инициатива конкурса (оформление), оформление отрядного места.</w:t>
      </w:r>
    </w:p>
    <w:p w:rsidR="00D02522" w:rsidRPr="00D02522" w:rsidRDefault="00D02522" w:rsidP="00D025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Спортивная группа</w:t>
      </w:r>
      <w:r w:rsidRPr="00D02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зарядки, помощь физрукам в проведении спартакиады, подвижные игры, «веселые старты», организация участия отряда в туристической тропе, инициатива в проведении конкурса зарядки в отряде, между отрядами,  помощь в организации похода, проведение спортивных часов в отряде, хранение и содержание в порядке спортинвентаря, организация и проведение познавательных дел на тему «Здоровый образ жизни».</w:t>
      </w:r>
      <w:proofErr w:type="gramEnd"/>
    </w:p>
    <w:p w:rsidR="00D02522" w:rsidRPr="00D02522" w:rsidRDefault="00D02522" w:rsidP="00D02522">
      <w:pPr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Дежурная группа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отрядное место к сбору отряда; отвечает за чистоту и порядок в комнатах, на отрядном месте; следит за выполнением режима дня; организует дежурство по территории и по столовой, сотрудничество с «хозяином» или «хозяйкой» отряда</w:t>
      </w: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членами совета хозяев.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Toc120699933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2.6. Модуль «</w:t>
      </w:r>
      <w:proofErr w:type="gramStart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Дополнительное</w:t>
      </w:r>
      <w:proofErr w:type="gramEnd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образование»</w:t>
      </w:r>
      <w:bookmarkEnd w:id="14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proofErr w:type="gramStart"/>
      <w:r w:rsidRPr="00D02522">
        <w:rPr>
          <w:rFonts w:ascii="Times New Roman" w:eastAsia="№Е" w:hAnsi="Times New Roman" w:cs="Times New Roman"/>
          <w:sz w:val="28"/>
          <w:szCs w:val="28"/>
        </w:rPr>
        <w:t>Дополнительное</w:t>
      </w:r>
      <w:proofErr w:type="gramEnd"/>
      <w:r w:rsidRPr="00D02522">
        <w:rPr>
          <w:rFonts w:ascii="Times New Roman" w:eastAsia="№Е" w:hAnsi="Times New Roman" w:cs="Times New Roman"/>
          <w:sz w:val="28"/>
          <w:szCs w:val="28"/>
        </w:rPr>
        <w:t xml:space="preserve"> образование детей в детском лагере является одним из основных видов деятельности и реализуется через: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02522">
        <w:rPr>
          <w:rFonts w:ascii="Times New Roman" w:eastAsia="№Е" w:hAnsi="Times New Roman" w:cs="Times New Roman"/>
          <w:sz w:val="28"/>
          <w:szCs w:val="28"/>
        </w:rPr>
        <w:t xml:space="preserve">- программы профильных (специализированных, тематических) смен;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02522">
        <w:rPr>
          <w:rFonts w:ascii="Times New Roman" w:eastAsia="№Е" w:hAnsi="Times New Roman" w:cs="Times New Roman"/>
          <w:sz w:val="28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№Е" w:hAnsi="Times New Roman" w:cs="Times New Roman"/>
          <w:sz w:val="28"/>
          <w:szCs w:val="28"/>
        </w:rPr>
        <w:t xml:space="preserve">В рамках </w:t>
      </w:r>
      <w:r w:rsidRPr="00D02522">
        <w:rPr>
          <w:rFonts w:ascii="Times New Roman" w:eastAsia="№Е" w:hAnsi="Times New Roman" w:cs="Times New Roman"/>
          <w:color w:val="000000" w:themeColor="text1"/>
          <w:sz w:val="28"/>
          <w:szCs w:val="28"/>
        </w:rPr>
        <w:t>трех</w:t>
      </w:r>
      <w:r w:rsidRPr="00D02522">
        <w:rPr>
          <w:rFonts w:ascii="Times New Roman" w:eastAsia="№Е" w:hAnsi="Times New Roman" w:cs="Times New Roman"/>
          <w:color w:val="2F5496"/>
          <w:sz w:val="28"/>
          <w:szCs w:val="28"/>
        </w:rPr>
        <w:t xml:space="preserve"> </w:t>
      </w:r>
      <w:r w:rsidRPr="00D02522">
        <w:rPr>
          <w:rFonts w:ascii="Times New Roman" w:eastAsia="№Е" w:hAnsi="Times New Roman" w:cs="Times New Roman"/>
          <w:sz w:val="28"/>
          <w:szCs w:val="28"/>
        </w:rPr>
        <w:t>направленностей</w:t>
      </w: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proofErr w:type="gram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художественная</w:t>
      </w:r>
      <w:proofErr w:type="gramEnd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; естественнонаучная; туристско-краеведческая; физкультурно-спортивная. </w:t>
      </w:r>
      <w:r w:rsidRPr="00D02522">
        <w:rPr>
          <w:rFonts w:ascii="Times New Roman" w:eastAsia="Calibri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самореализоваться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</w:t>
      </w:r>
      <w:r w:rsidRPr="00D02522">
        <w:rPr>
          <w:rFonts w:ascii="Times New Roman" w:eastAsia="Calibri" w:hAnsi="Times New Roman" w:cs="Times New Roman"/>
          <w:sz w:val="28"/>
          <w:szCs w:val="28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5" w:name="_Toc120699934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2.7. Модуль «Здоровый образ жизни»</w:t>
      </w:r>
      <w:bookmarkEnd w:id="15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физического, психического здоровья в благоприятных природных и социокультурных условиях, освоение способов укрепление здоровья, формирование ценностного отношения к собственному здоровью, способов его укрепления и т.п.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 и лагере труда и отдыха направленны на воспитание ответственного отношения у детей к своему здоровью и здоровью окружающих, включает: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proofErr w:type="gram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мероприятия: зарядка, спортивные соревнования, эстафеты, спортивные часы;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6" w:name="_Toc120699935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2.8. Модуль «Организация предметно-эстетической среды»</w:t>
      </w:r>
      <w:bookmarkEnd w:id="16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лагеря и лагеря труда и отдыха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lastRenderedPageBreak/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(коридоров, рекреаций) и комнат для проживания детей;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выставок, КТД, отрядных дел и т.п.);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досуговой и спортивной инфраструктуры;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совместная с детьми разработка, создание и популяризация особой лагерной и отрядной символики (эмблема, логотип, элементы костюма и т.п.);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лагеря (высадка растений, полив цветов, сбор  крупного мусора);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плакаты) на важных для воспитания ценностях детского лагеря, его традициях, правилах;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звуковое пространство в детском лагере – работа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proofErr w:type="gram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второго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 и лагеря труда и отдыха.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7" w:name="_Toc120699936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2.9. Модуль «Профилактика и безопасность»</w:t>
      </w:r>
      <w:bookmarkEnd w:id="17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физическую, психологическую и социальную безопасность ребенка в новых условиях;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</w:t>
      </w: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движения, противопожарная безопасность, гражданская оборона, антитеррористическая и т.д.;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развития социально одобряемого поведения, развитие у обучающихся навыков </w:t>
      </w:r>
      <w:proofErr w:type="spell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18" w:name="_Toc120699937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2.10. Модуль «Работа с воспитателями»</w:t>
      </w:r>
      <w:r w:rsidRPr="00D025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bookmarkEnd w:id="18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увлеченности зависит, насколько дети смогут раскрыть свой потенциал, осознать себя частью сообщества детского лагеря. Все нормы и ценности актуализируются ребенком, в том числе через личность воспитателя.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19" w:name="_Toc120699938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2.11. Модуль «Профориентация: педагог и наставник» </w:t>
      </w:r>
      <w:bookmarkEnd w:id="19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профориентационно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</w:t>
      </w:r>
      <w:r w:rsidRPr="00D025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позитивный взгляд на труд в постиндустриальном мире, охватывающий не только профессиональную, но и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внепрофессиональную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составляющие такой деятельности. </w:t>
      </w:r>
      <w:r w:rsidRPr="00D02522">
        <w:rPr>
          <w:rFonts w:ascii="Times New Roman" w:eastAsia="№Е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D02522">
        <w:rPr>
          <w:rFonts w:ascii="Times New Roman" w:eastAsia="№Е" w:hAnsi="Times New Roman" w:cs="Times New Roman"/>
          <w:sz w:val="28"/>
          <w:szCs w:val="28"/>
        </w:rPr>
        <w:t>через</w:t>
      </w:r>
      <w:proofErr w:type="gramEnd"/>
      <w:r w:rsidRPr="00D02522">
        <w:rPr>
          <w:rFonts w:ascii="Times New Roman" w:eastAsia="№Е" w:hAnsi="Times New Roman" w:cs="Times New Roman"/>
          <w:sz w:val="28"/>
          <w:szCs w:val="28"/>
        </w:rPr>
        <w:t>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№Е" w:hAnsi="Times New Roman" w:cs="Times New Roman"/>
          <w:i/>
          <w:sz w:val="28"/>
          <w:szCs w:val="28"/>
        </w:rPr>
        <w:t xml:space="preserve">- </w:t>
      </w:r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просмотр лекций, решение учебно-тренировочных задач, участие </w:t>
      </w:r>
      <w:proofErr w:type="gramStart"/>
      <w:r w:rsidRPr="00D0252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02522">
        <w:rPr>
          <w:rFonts w:ascii="Times New Roman" w:eastAsia="Calibri" w:hAnsi="Times New Roman" w:cs="Times New Roman"/>
          <w:sz w:val="28"/>
          <w:szCs w:val="28"/>
        </w:rPr>
        <w:t>мастер</w:t>
      </w:r>
      <w:proofErr w:type="gram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классах, посещение открытых уроков.</w:t>
      </w:r>
      <w:r w:rsidRPr="00D02522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_Toc120699939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2.12. Модуль «Мой Татарстан»</w:t>
      </w:r>
      <w:bookmarkEnd w:id="20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2522">
        <w:rPr>
          <w:rFonts w:ascii="Times New Roman" w:eastAsia="Calibri" w:hAnsi="Times New Roman" w:cs="Times New Roman"/>
          <w:sz w:val="28"/>
          <w:szCs w:val="28"/>
        </w:rPr>
        <w:lastRenderedPageBreak/>
        <w:t>экскурсии, экскурсии по памятным местам и местам боевой славы, в музей, картинную галерею, технопарк и др.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D02522">
        <w:rPr>
          <w:rFonts w:ascii="Times New Roman" w:eastAsia="Calibri" w:hAnsi="Times New Roman" w:cs="Times New Roman"/>
          <w:sz w:val="28"/>
          <w:szCs w:val="28"/>
        </w:rPr>
        <w:t>самообслуживающего</w:t>
      </w:r>
      <w:proofErr w:type="spell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21" w:name="_Toc120699941"/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2.13. Модуль «Цифровая гигиена»</w:t>
      </w:r>
      <w:bookmarkEnd w:id="21"/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Цифровая гигиена как среда воспитания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D025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телемосты, онлайн-встречи, видеоконференции и т.п.;</w:t>
      </w:r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онлайн-мероприятия в официальных группах детского лагеря в социальных сетях;</w:t>
      </w:r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- освещение деятельности детского лагеря в официальных группах в социальных сетях и на официальном сайте детского лагеря.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2" w:name="_Toc120699947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2.14. Модуль «Работа с родителями»</w:t>
      </w:r>
      <w:bookmarkEnd w:id="22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На групповом уровне: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r w:rsidRPr="00D02522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BFBFB"/>
        </w:rPr>
        <w:t>онлайн-</w:t>
      </w: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гостиные, на которых обсуждаются вопросы возрастных особенностей детей, формы и способы доверительного взаимодействия родителей с детьми, проводятся онлайн-конференции, мастер-классы, семинары, круглые столы с приглашением специалистов;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онлайн творческий отчетный концерт для родителей;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0252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_Toc120699948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2.15. Модуль «Социальное партнерство»</w:t>
      </w:r>
      <w:bookmarkEnd w:id="23"/>
    </w:p>
    <w:p w:rsidR="00D02522" w:rsidRPr="00D02522" w:rsidRDefault="00D02522" w:rsidP="00D02522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ko-KR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D0252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образовательными организациями, организациями культуры и спорта,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</w:t>
      </w:r>
      <w:r w:rsidRPr="00D02522">
        <w:rPr>
          <w:rFonts w:ascii="Times New Roman" w:eastAsia="Times New Roman" w:hAnsi="Times New Roman" w:cs="Times New Roman"/>
          <w:sz w:val="28"/>
          <w:szCs w:val="28"/>
          <w:lang w:val="tt-RU" w:eastAsia="ko-KR"/>
        </w:rPr>
        <w:t xml:space="preserve">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разделяющими в своей деятельности цель и задачи воспитания, ценности и традиции уклада детского лагеря. </w:t>
      </w:r>
    </w:p>
    <w:p w:rsidR="00D02522" w:rsidRPr="00D02522" w:rsidRDefault="00D02522" w:rsidP="00D02522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D02522" w:rsidRPr="00D02522" w:rsidRDefault="00D02522" w:rsidP="00D02522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</w:t>
      </w:r>
      <w:proofErr w:type="spellStart"/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дни</w:t>
      </w:r>
      <w:proofErr w:type="gramStart"/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,т</w:t>
      </w:r>
      <w:proofErr w:type="gramEnd"/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ематические</w:t>
      </w:r>
      <w:proofErr w:type="spellEnd"/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праздники</w:t>
      </w:r>
      <w:r w:rsidRPr="00D02522">
        <w:rPr>
          <w:rFonts w:ascii="Times New Roman" w:eastAsia="Times New Roman" w:hAnsi="Times New Roman" w:cs="Times New Roman"/>
          <w:sz w:val="28"/>
          <w:szCs w:val="28"/>
          <w:lang w:val="tt-RU" w:eastAsia="ko-KR"/>
        </w:rPr>
        <w:t xml:space="preserve">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и т.п.); </w:t>
      </w:r>
    </w:p>
    <w:p w:rsidR="00D02522" w:rsidRPr="00D02522" w:rsidRDefault="00D02522" w:rsidP="00D02522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</w:t>
      </w:r>
      <w:r w:rsidRPr="00D02522">
        <w:rPr>
          <w:rFonts w:ascii="Times New Roman" w:eastAsia="Times New Roman" w:hAnsi="Times New Roman" w:cs="Times New Roman"/>
          <w:sz w:val="28"/>
          <w:szCs w:val="28"/>
          <w:highlight w:val="yellow"/>
          <w:lang w:eastAsia="ko-KR"/>
        </w:rPr>
        <w:t xml:space="preserve">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воспитательной направленности при соблюдении требований законодательства Российской Федерации и Республики Татарстан;</w:t>
      </w:r>
      <w:r w:rsidRPr="00D02522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  <w:r w:rsidRPr="00D02522">
        <w:rPr>
          <w:rFonts w:ascii="Times New Roman" w:eastAsia="Times New Roman" w:hAnsi="Times New Roman" w:cs="Times New Roman"/>
          <w:sz w:val="28"/>
          <w:szCs w:val="28"/>
          <w:lang w:eastAsia="ko-KR"/>
        </w:rPr>
        <w:t>- педагогами с организациями-партнерами экологической, патриотической,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  <w:r w:rsidRPr="00D02522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D02522" w:rsidRPr="00D02522" w:rsidRDefault="00D02522" w:rsidP="00D02522">
      <w:pPr>
        <w:tabs>
          <w:tab w:val="left" w:pos="993"/>
          <w:tab w:val="left" w:pos="131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br w:type="page"/>
      </w: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4" w:name="_Toc120699949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III. ОРГАНИЗАЦИЯ ВОСПИТАТЕЛЬНОЙ ДЕЯТЕЛЬНОСТИ</w:t>
      </w:r>
      <w:bookmarkEnd w:id="24"/>
    </w:p>
    <w:p w:rsidR="00D02522" w:rsidRPr="00D02522" w:rsidRDefault="00D02522" w:rsidP="00D02522">
      <w:pPr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5" w:name="_Toc120699950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3.1. Особенности организации воспитательной деятельности</w:t>
      </w:r>
      <w:bookmarkEnd w:id="25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</w:t>
      </w:r>
      <w:r w:rsidRPr="00D02522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воспитательного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 воспитательных отношений руководствоваться едиными принципами и регулярно воспроизводить наиболее ценные </w:t>
      </w:r>
      <w:proofErr w:type="spell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</w:t>
      </w:r>
      <w:proofErr w:type="gramStart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D02522"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val="tt-RU"/>
        </w:rPr>
        <w:t>-</w:t>
      </w:r>
      <w:proofErr w:type="gramEnd"/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 значимые виды совместной деятельности. </w:t>
      </w:r>
      <w:r w:rsidRPr="00D02522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>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лагерь – особое воспитательное учреждение, в котором создаются условия для обеспечения развивающей,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временный разрыв прежних связей, позитивная окраска совместной деятельности со сверстниками, постоянная (круглосуточное) поддержка взрослых и др. создают условия для осуществления воспитательной деятельности и актуализации самовоспитания.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самостоятельность и активность ребенка в выборе содержания и результативности деятельности;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опыт неформального сотрудничества с детьми и взрослыми; опыт жизнедеятельности и общения в формируемых коллективах, где может успешно проходить само</w:t>
      </w:r>
      <w:r w:rsidRPr="00D02522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личности.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Воспитательный потенциал детского лагеря позволяет осуществлять воспитание через проектирование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,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индивидуальной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кадровое обеспечение воспитательной деятельности.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2522" w:rsidRPr="00D02522" w:rsidRDefault="00D02522" w:rsidP="00D02522">
      <w:pPr>
        <w:keepNext/>
        <w:keepLines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6" w:name="_Toc120699951"/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</w:rPr>
        <w:t>3.2. Анализ воспитательного процесса и результатов воспитания</w:t>
      </w:r>
      <w:bookmarkEnd w:id="26"/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Основным предметом </w:t>
      </w:r>
      <w:proofErr w:type="gramStart"/>
      <w:r w:rsidRPr="00D02522">
        <w:rPr>
          <w:rFonts w:ascii="Times New Roman" w:eastAsia="Calibri" w:hAnsi="Times New Roman" w:cs="Times New Roman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воспитательная работа.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D02522">
        <w:rPr>
          <w:rFonts w:ascii="Times New Roman" w:eastAsia="Calibri" w:hAnsi="Times New Roman" w:cs="Times New Roman"/>
          <w:sz w:val="28"/>
          <w:szCs w:val="28"/>
        </w:rPr>
        <w:t>отношение</w:t>
      </w:r>
      <w:proofErr w:type="gramEnd"/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 (в педагогическом дневнике).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D02522">
        <w:rPr>
          <w:rFonts w:ascii="Times New Roman" w:eastAsia="Calibri" w:hAnsi="Times New Roman"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r w:rsidRPr="00D02522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D02522">
        <w:rPr>
          <w:rFonts w:ascii="Times New Roman" w:eastAsia="Calibri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D02522">
        <w:rPr>
          <w:rFonts w:ascii="Times New Roman" w:eastAsia="Calibri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D0252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Pr="00D02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D02522" w:rsidRPr="00D02522" w:rsidRDefault="00D02522" w:rsidP="00D02522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D02522">
        <w:rPr>
          <w:rFonts w:ascii="Times New Roman" w:eastAsia="Calibri" w:hAnsi="Times New Roman" w:cs="Times New Roman"/>
          <w:sz w:val="28"/>
          <w:szCs w:val="28"/>
        </w:rPr>
        <w:t>социологические</w:t>
      </w:r>
      <w:proofErr w:type="gramEnd"/>
      <w:r w:rsidRPr="00D02522">
        <w:rPr>
          <w:rFonts w:ascii="Times New Roman" w:eastAsia="Calibri" w:hAnsi="Times New Roman" w:cs="Times New Roman"/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  <w:r w:rsidRPr="00D02522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D02522" w:rsidRPr="00D02522" w:rsidRDefault="00D02522" w:rsidP="00D02522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522">
        <w:rPr>
          <w:rFonts w:ascii="Times New Roman" w:eastAsia="Calibri" w:hAnsi="Times New Roman" w:cs="Times New Roman"/>
          <w:sz w:val="28"/>
          <w:szCs w:val="28"/>
        </w:rPr>
        <w:t>- педагогические: собеседование, педагогическое наблюдение, игровые методы, аналитическая работа с детьми, метод самооценки.</w:t>
      </w:r>
      <w:r w:rsidRPr="00D02522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D02522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Итогом самоанализа </w:t>
      </w:r>
      <w:r w:rsidRPr="00D02522">
        <w:rPr>
          <w:rFonts w:ascii="Times New Roman" w:eastAsia="Calibri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D02522" w:rsidRPr="00D02522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lastRenderedPageBreak/>
        <w:t>КАЛЕНДАРНЫЙ ПЛАН ВОСПИТАТЕЛЬНОЙ РАБОТЫ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ДЕТСКОГО ЛАГЕРЯ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</w:pPr>
      <w:r w:rsidRPr="00D02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на 2023 год</w:t>
      </w:r>
    </w:p>
    <w:p w:rsidR="00D02522" w:rsidRPr="00D02522" w:rsidRDefault="00D02522" w:rsidP="00D025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</w:pP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 и лагеря труда и отдыха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D02522" w:rsidRPr="00D02522" w:rsidRDefault="00D02522" w:rsidP="00D025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наставника и педагога в Российской Федерации и Год Национальных культур и традиций в Республике Татарстан. </w:t>
      </w:r>
    </w:p>
    <w:tbl>
      <w:tblPr>
        <w:tblW w:w="0" w:type="auto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6"/>
        <w:gridCol w:w="2840"/>
        <w:gridCol w:w="1953"/>
        <w:gridCol w:w="2086"/>
        <w:gridCol w:w="1205"/>
        <w:gridCol w:w="902"/>
      </w:tblGrid>
      <w:tr w:rsidR="00D02522" w:rsidRPr="00D02522" w:rsidTr="006E6267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</w:pPr>
            <w:r w:rsidRPr="00D02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  <w:t xml:space="preserve">№ </w:t>
            </w:r>
            <w:proofErr w:type="gramStart"/>
            <w:r w:rsidRPr="00D02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  <w:t>п</w:t>
            </w:r>
            <w:proofErr w:type="gramEnd"/>
            <w:r w:rsidRPr="00D02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hi-IN"/>
              </w:rPr>
            </w:pPr>
            <w:r w:rsidRPr="00D025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hi-IN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D02522" w:rsidRPr="00D02522" w:rsidTr="006E6267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Всероссийский/</w:t>
            </w:r>
          </w:p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b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b/>
                <w:bCs/>
                <w:sz w:val="28"/>
                <w:szCs w:val="28"/>
                <w:lang w:eastAsia="zh-CN" w:bidi="hi-IN"/>
              </w:rPr>
              <w:t>Отряд</w:t>
            </w:r>
          </w:p>
        </w:tc>
      </w:tr>
      <w:tr w:rsidR="00D02522" w:rsidRPr="00D02522" w:rsidTr="006E6267">
        <w:trPr>
          <w:trHeight w:val="31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Модуль «Будущее России» для пришкольного лагеря </w:t>
            </w:r>
          </w:p>
        </w:tc>
      </w:tr>
      <w:tr w:rsidR="00D02522" w:rsidRPr="00D02522" w:rsidTr="006E6267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«Мы – наше завтра» День защиты детей.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русского языка и Пушкинский день;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70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350 лет со дня рождения Петра I;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9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Сабантуй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11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Droid Sans Fallback" w:hAnsi="Times New Roman" w:cs="Times New Roman"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России;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12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22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2.1. Модуль «Будущее России» для лагеря труда и отдыха</w:t>
            </w: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«Мы – наше завтра» День защиты детей.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1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русского языка и Пушкинский день;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350 лет со дня рождения Петра I;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9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Сабантуй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11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Droid Sans Fallback" w:hAnsi="Times New Roman" w:cs="Times New Roman"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России;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12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День памяти и скорби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D02522">
              <w:rPr>
                <w:rFonts w:ascii="Times New Roman" w:eastAsia="№Е" w:hAnsi="Times New Roman" w:cs="Times New Roman"/>
                <w:iCs/>
                <w:color w:val="000000"/>
                <w:sz w:val="28"/>
                <w:szCs w:val="28"/>
              </w:rPr>
              <w:t>22 июня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 Модуль «Ключевые мероприятия детского лагеря»</w:t>
            </w:r>
            <w:r w:rsidRPr="00D0252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Торжественное открытие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июня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9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Calibri" w:eastAsia="Calibri" w:hAnsi="Calibri" w:cs="Times New Roman"/>
                <w:i/>
              </w:rPr>
            </w:pPr>
            <w:r w:rsidRPr="00D025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Торжественная церемония подъема Государственного флага Российской Федерации и флага Республики Татарстан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По понедельникам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Торжественное закрытие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 июня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 Модуль «Ключевые мероприятия детского лагеря»</w:t>
            </w:r>
            <w:r w:rsidRPr="00D0252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для лагеря труда и отдыха</w:t>
            </w:r>
          </w:p>
        </w:tc>
      </w:tr>
      <w:tr w:rsidR="00D02522" w:rsidRPr="00D02522" w:rsidTr="006E6267">
        <w:trPr>
          <w:trHeight w:val="22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Calibri" w:eastAsia="Calibri" w:hAnsi="Calibri" w:cs="Times New Roman"/>
                <w:i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Торжественное открытие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июня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Calibri" w:eastAsia="Calibri" w:hAnsi="Calibri" w:cs="Times New Roman"/>
                <w:i/>
              </w:rPr>
            </w:pPr>
            <w:r w:rsidRPr="00D025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Торжественная церемония подъема Государственного флага Российской Федерации и флага Республики Татарстан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По понедельникам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2.12. Модуль «Мой Татарстан»</w:t>
            </w:r>
            <w:r w:rsidRPr="00D0252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 xml:space="preserve"> для пришкольного лагеря</w:t>
            </w: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Экскурсия в МЧС№62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val="tt-RU" w:eastAsia="ru-RU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01.06.23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музей «Велики»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02.06.23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Поход в парк «Солнечная поляна»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03.06.23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31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НТР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06.06.23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парк «Семья»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10.06.23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Поход в сквер Н. </w:t>
            </w:r>
            <w:proofErr w:type="spellStart"/>
            <w:r w:rsidRPr="00D02522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Лемаеева</w:t>
            </w:r>
            <w:proofErr w:type="spellEnd"/>
            <w:r w:rsidRPr="00D02522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16.06.23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02522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Экскурсия в парк </w:t>
            </w:r>
            <w:proofErr w:type="spellStart"/>
            <w:r w:rsidRPr="00D02522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Г.Тукая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17.06.23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2522" w:rsidRPr="00D02522" w:rsidTr="006E626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D02522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2522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Экскурсия в парк “Семья”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360" w:lineRule="auto"/>
              <w:jc w:val="center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</w:pPr>
            <w:r w:rsidRPr="00D02522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  <w:lang w:eastAsia="ru-RU"/>
              </w:rPr>
              <w:t>23.06.23</w:t>
            </w:r>
          </w:p>
          <w:p w:rsidR="00D02522" w:rsidRPr="00D02522" w:rsidRDefault="00D02522" w:rsidP="00D02522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52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D02522" w:rsidRPr="00D02522" w:rsidRDefault="00D02522" w:rsidP="00D02522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2522" w:rsidRPr="00D02522" w:rsidRDefault="00D02522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0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2.3. Модуль «Отрядная работа»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1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2.4. Модуль «Коллективно-творческое дело (КТД)»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2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2.5. Модуль «Самоуправление»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3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2.6. Модуль «Дополнительное образование»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4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2.7. Модуль «Здоровый образ жизни»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5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2.8. Модуль «Организация предметно-эстетической среды»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6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2.9. Модуль «Профилактика и безопасность»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9B1E9C" w:rsidP="00D02522">
      <w:pPr>
        <w:tabs>
          <w:tab w:val="right" w:pos="9357"/>
        </w:tabs>
        <w:spacing w:after="100" w:line="259" w:lineRule="auto"/>
        <w:ind w:left="220"/>
        <w:rPr>
          <w:rFonts w:ascii="Calibri" w:eastAsia="Times New Roman" w:hAnsi="Calibri" w:cs="Times New Roman"/>
          <w:noProof/>
          <w:lang w:eastAsia="ru-RU"/>
        </w:rPr>
      </w:pPr>
      <w:hyperlink w:anchor="_Toc120699937" w:history="1">
        <w:r w:rsidR="00D02522"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2.10. Модуль «Работа с воспитателями» Смотреть штатное расписание ДОЛ</w:t>
        </w:r>
        <w:r w:rsidR="00D02522"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D02522" w:rsidP="00D02522">
      <w:pPr>
        <w:spacing w:after="0" w:line="36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22">
        <w:rPr>
          <w:rFonts w:ascii="Calibri" w:eastAsia="Calibri" w:hAnsi="Calibri" w:cs="Times New Roman"/>
        </w:rPr>
        <w:t xml:space="preserve">  </w:t>
      </w:r>
      <w:hyperlink w:anchor="_Toc120699938" w:history="1">
        <w:r w:rsidRPr="00D02522">
          <w:rPr>
            <w:rFonts w:ascii="Times New Roman" w:eastAsia="Calibri" w:hAnsi="Times New Roman" w:cs="Times New Roman"/>
            <w:noProof/>
            <w:color w:val="0000FF"/>
            <w:u w:val="single"/>
          </w:rPr>
          <w:t>2.11. Модуль «Профориентация: педагог и наставник» Настоятельно рекомендуемый в Республике Татарстан</w:t>
        </w:r>
        <w:r w:rsidRPr="00D02522">
          <w:rPr>
            <w:rFonts w:ascii="Calibri" w:eastAsia="Calibri" w:hAnsi="Calibri" w:cs="Times New Roman"/>
            <w:noProof/>
            <w:webHidden/>
          </w:rPr>
          <w:tab/>
        </w:r>
      </w:hyperlink>
    </w:p>
    <w:p w:rsidR="00D02522" w:rsidRPr="00D02522" w:rsidRDefault="00D02522" w:rsidP="00D02522"/>
    <w:p w:rsidR="00DF0EF8" w:rsidRDefault="00DF0EF8"/>
    <w:sectPr w:rsidR="00DF0EF8" w:rsidSect="006E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53F" w:rsidRDefault="008A053F">
      <w:pPr>
        <w:spacing w:after="0" w:line="240" w:lineRule="auto"/>
      </w:pPr>
      <w:r>
        <w:separator/>
      </w:r>
    </w:p>
  </w:endnote>
  <w:endnote w:type="continuationSeparator" w:id="0">
    <w:p w:rsidR="008A053F" w:rsidRDefault="008A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53F" w:rsidRDefault="008A053F">
      <w:pPr>
        <w:spacing w:after="0" w:line="240" w:lineRule="auto"/>
      </w:pPr>
      <w:r>
        <w:separator/>
      </w:r>
    </w:p>
  </w:footnote>
  <w:footnote w:type="continuationSeparator" w:id="0">
    <w:p w:rsidR="008A053F" w:rsidRDefault="008A0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9C" w:rsidRDefault="009B1E9C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3E4405">
      <w:rPr>
        <w:rFonts w:cs="Times New Roman"/>
        <w:noProof/>
      </w:rPr>
      <w:t>33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6E4D56F4"/>
    <w:multiLevelType w:val="singleLevel"/>
    <w:tmpl w:val="179A6A30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22"/>
    <w:rsid w:val="00021728"/>
    <w:rsid w:val="000333B7"/>
    <w:rsid w:val="00043FF9"/>
    <w:rsid w:val="00053107"/>
    <w:rsid w:val="00072DD3"/>
    <w:rsid w:val="00092622"/>
    <w:rsid w:val="00096B8A"/>
    <w:rsid w:val="000B4A70"/>
    <w:rsid w:val="000B7E24"/>
    <w:rsid w:val="000C1F73"/>
    <w:rsid w:val="000E0260"/>
    <w:rsid w:val="000E75C3"/>
    <w:rsid w:val="00117BD6"/>
    <w:rsid w:val="0012671D"/>
    <w:rsid w:val="00127369"/>
    <w:rsid w:val="001317C5"/>
    <w:rsid w:val="00151C66"/>
    <w:rsid w:val="0015735C"/>
    <w:rsid w:val="0017398E"/>
    <w:rsid w:val="0019577A"/>
    <w:rsid w:val="001B16B3"/>
    <w:rsid w:val="001B6671"/>
    <w:rsid w:val="001E651A"/>
    <w:rsid w:val="001F2AA3"/>
    <w:rsid w:val="00204117"/>
    <w:rsid w:val="00215193"/>
    <w:rsid w:val="002348E1"/>
    <w:rsid w:val="00246464"/>
    <w:rsid w:val="00261001"/>
    <w:rsid w:val="002C08A8"/>
    <w:rsid w:val="002D687E"/>
    <w:rsid w:val="002E73CB"/>
    <w:rsid w:val="002F43F6"/>
    <w:rsid w:val="003241A7"/>
    <w:rsid w:val="003267B9"/>
    <w:rsid w:val="003569AC"/>
    <w:rsid w:val="003647B0"/>
    <w:rsid w:val="00387BC3"/>
    <w:rsid w:val="003B0739"/>
    <w:rsid w:val="003E4405"/>
    <w:rsid w:val="004040DB"/>
    <w:rsid w:val="004053EB"/>
    <w:rsid w:val="004225D2"/>
    <w:rsid w:val="00437D33"/>
    <w:rsid w:val="00450BCE"/>
    <w:rsid w:val="0045145E"/>
    <w:rsid w:val="004554F4"/>
    <w:rsid w:val="004565E7"/>
    <w:rsid w:val="00480140"/>
    <w:rsid w:val="004857D9"/>
    <w:rsid w:val="004C4370"/>
    <w:rsid w:val="004E195F"/>
    <w:rsid w:val="004F59F9"/>
    <w:rsid w:val="00503B22"/>
    <w:rsid w:val="005144EA"/>
    <w:rsid w:val="00515725"/>
    <w:rsid w:val="00576457"/>
    <w:rsid w:val="00583ED7"/>
    <w:rsid w:val="005A17CE"/>
    <w:rsid w:val="00601896"/>
    <w:rsid w:val="0060746C"/>
    <w:rsid w:val="00642A4E"/>
    <w:rsid w:val="0067467F"/>
    <w:rsid w:val="006C20B7"/>
    <w:rsid w:val="006D18B6"/>
    <w:rsid w:val="006D22B1"/>
    <w:rsid w:val="006E6267"/>
    <w:rsid w:val="006F007E"/>
    <w:rsid w:val="00731C44"/>
    <w:rsid w:val="00767368"/>
    <w:rsid w:val="00776879"/>
    <w:rsid w:val="007D4AB3"/>
    <w:rsid w:val="007F7F18"/>
    <w:rsid w:val="0080364D"/>
    <w:rsid w:val="00814992"/>
    <w:rsid w:val="00825EB9"/>
    <w:rsid w:val="008342B0"/>
    <w:rsid w:val="00835CC9"/>
    <w:rsid w:val="008378C5"/>
    <w:rsid w:val="00846A9D"/>
    <w:rsid w:val="008473FE"/>
    <w:rsid w:val="00882BB6"/>
    <w:rsid w:val="008A053F"/>
    <w:rsid w:val="008A0E7D"/>
    <w:rsid w:val="008A4603"/>
    <w:rsid w:val="008B0AC4"/>
    <w:rsid w:val="008B337E"/>
    <w:rsid w:val="008B7070"/>
    <w:rsid w:val="008D0EFF"/>
    <w:rsid w:val="00911B6F"/>
    <w:rsid w:val="00930C70"/>
    <w:rsid w:val="0096012E"/>
    <w:rsid w:val="0098715F"/>
    <w:rsid w:val="009957AB"/>
    <w:rsid w:val="009B1E9C"/>
    <w:rsid w:val="009B32F0"/>
    <w:rsid w:val="009C42DF"/>
    <w:rsid w:val="009F5DEF"/>
    <w:rsid w:val="00A017B7"/>
    <w:rsid w:val="00A210BF"/>
    <w:rsid w:val="00A2216A"/>
    <w:rsid w:val="00A241C9"/>
    <w:rsid w:val="00A3613A"/>
    <w:rsid w:val="00A645F7"/>
    <w:rsid w:val="00AA5EDC"/>
    <w:rsid w:val="00B3517F"/>
    <w:rsid w:val="00B73CDA"/>
    <w:rsid w:val="00B935F1"/>
    <w:rsid w:val="00BB468E"/>
    <w:rsid w:val="00BC205F"/>
    <w:rsid w:val="00C34ABB"/>
    <w:rsid w:val="00C95F0B"/>
    <w:rsid w:val="00CC07EF"/>
    <w:rsid w:val="00CC5AC3"/>
    <w:rsid w:val="00CD5795"/>
    <w:rsid w:val="00CF74B0"/>
    <w:rsid w:val="00D02522"/>
    <w:rsid w:val="00D20363"/>
    <w:rsid w:val="00D3741B"/>
    <w:rsid w:val="00D73D03"/>
    <w:rsid w:val="00DB3360"/>
    <w:rsid w:val="00DE2908"/>
    <w:rsid w:val="00DF0EF8"/>
    <w:rsid w:val="00DF3B1D"/>
    <w:rsid w:val="00E01FC1"/>
    <w:rsid w:val="00E22C16"/>
    <w:rsid w:val="00E529C3"/>
    <w:rsid w:val="00E562C5"/>
    <w:rsid w:val="00E7185F"/>
    <w:rsid w:val="00E92EAA"/>
    <w:rsid w:val="00EA3C32"/>
    <w:rsid w:val="00EA78C6"/>
    <w:rsid w:val="00ED48E4"/>
    <w:rsid w:val="00EE79F8"/>
    <w:rsid w:val="00F47F0C"/>
    <w:rsid w:val="00F7239C"/>
    <w:rsid w:val="00F84699"/>
    <w:rsid w:val="00F90F4F"/>
    <w:rsid w:val="00FA153C"/>
    <w:rsid w:val="00FB2685"/>
    <w:rsid w:val="00FD4A18"/>
    <w:rsid w:val="00FD6587"/>
    <w:rsid w:val="00F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D025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52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rsid w:val="00D02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2522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110">
    <w:name w:val="Заголовок 11"/>
    <w:basedOn w:val="a"/>
    <w:next w:val="a"/>
    <w:link w:val="10"/>
    <w:qFormat/>
    <w:rsid w:val="00D02522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02522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D02522"/>
  </w:style>
  <w:style w:type="character" w:styleId="a3">
    <w:name w:val="Hyperlink"/>
    <w:basedOn w:val="a0"/>
    <w:uiPriority w:val="99"/>
    <w:unhideWhenUsed/>
    <w:qFormat/>
    <w:rsid w:val="00D02522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D02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D02522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02522"/>
    <w:pPr>
      <w:spacing w:after="100" w:line="259" w:lineRule="auto"/>
    </w:pPr>
  </w:style>
  <w:style w:type="paragraph" w:styleId="a5">
    <w:name w:val="header"/>
    <w:basedOn w:val="a"/>
    <w:link w:val="a6"/>
    <w:unhideWhenUsed/>
    <w:qFormat/>
    <w:rsid w:val="00D02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D02522"/>
  </w:style>
  <w:style w:type="paragraph" w:styleId="a7">
    <w:name w:val="List Paragraph"/>
    <w:basedOn w:val="a"/>
    <w:uiPriority w:val="34"/>
    <w:qFormat/>
    <w:rsid w:val="00D02522"/>
    <w:pPr>
      <w:spacing w:after="160" w:line="259" w:lineRule="auto"/>
      <w:ind w:left="720"/>
      <w:contextualSpacing/>
    </w:pPr>
  </w:style>
  <w:style w:type="paragraph" w:styleId="22">
    <w:name w:val="toc 2"/>
    <w:basedOn w:val="a"/>
    <w:next w:val="a"/>
    <w:autoRedefine/>
    <w:uiPriority w:val="39"/>
    <w:unhideWhenUsed/>
    <w:rsid w:val="00D02522"/>
    <w:pPr>
      <w:spacing w:after="100" w:line="259" w:lineRule="auto"/>
      <w:ind w:left="220"/>
    </w:pPr>
  </w:style>
  <w:style w:type="paragraph" w:styleId="a8">
    <w:name w:val="Body Text"/>
    <w:basedOn w:val="a"/>
    <w:link w:val="a9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D02522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D02522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4">
    <w:name w:val="Обычный (веб)1"/>
    <w:basedOn w:val="a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D0252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D0252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D02522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D0252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D02522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D0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2522"/>
    <w:rPr>
      <w:rFonts w:ascii="Tahoma" w:hAnsi="Tahoma" w:cs="Tahoma"/>
      <w:sz w:val="16"/>
      <w:szCs w:val="16"/>
    </w:rPr>
  </w:style>
  <w:style w:type="character" w:customStyle="1" w:styleId="n-doc-full-num">
    <w:name w:val="n-doc-full-num"/>
    <w:basedOn w:val="a0"/>
    <w:rsid w:val="00D02522"/>
  </w:style>
  <w:style w:type="character" w:customStyle="1" w:styleId="n-doc-full-title">
    <w:name w:val="n-doc-full-title"/>
    <w:basedOn w:val="a0"/>
    <w:rsid w:val="00D02522"/>
  </w:style>
  <w:style w:type="character" w:customStyle="1" w:styleId="210">
    <w:name w:val="Заголовок 2 Знак1"/>
    <w:basedOn w:val="a0"/>
    <w:uiPriority w:val="9"/>
    <w:semiHidden/>
    <w:rsid w:val="00D025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D025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52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rsid w:val="00D02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2522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110">
    <w:name w:val="Заголовок 11"/>
    <w:basedOn w:val="a"/>
    <w:next w:val="a"/>
    <w:link w:val="10"/>
    <w:qFormat/>
    <w:rsid w:val="00D02522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02522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D02522"/>
  </w:style>
  <w:style w:type="character" w:styleId="a3">
    <w:name w:val="Hyperlink"/>
    <w:basedOn w:val="a0"/>
    <w:uiPriority w:val="99"/>
    <w:unhideWhenUsed/>
    <w:qFormat/>
    <w:rsid w:val="00D02522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D02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D02522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02522"/>
    <w:pPr>
      <w:spacing w:after="100" w:line="259" w:lineRule="auto"/>
    </w:pPr>
  </w:style>
  <w:style w:type="paragraph" w:styleId="a5">
    <w:name w:val="header"/>
    <w:basedOn w:val="a"/>
    <w:link w:val="a6"/>
    <w:unhideWhenUsed/>
    <w:qFormat/>
    <w:rsid w:val="00D02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D02522"/>
  </w:style>
  <w:style w:type="paragraph" w:styleId="a7">
    <w:name w:val="List Paragraph"/>
    <w:basedOn w:val="a"/>
    <w:uiPriority w:val="34"/>
    <w:qFormat/>
    <w:rsid w:val="00D02522"/>
    <w:pPr>
      <w:spacing w:after="160" w:line="259" w:lineRule="auto"/>
      <w:ind w:left="720"/>
      <w:contextualSpacing/>
    </w:pPr>
  </w:style>
  <w:style w:type="paragraph" w:styleId="22">
    <w:name w:val="toc 2"/>
    <w:basedOn w:val="a"/>
    <w:next w:val="a"/>
    <w:autoRedefine/>
    <w:uiPriority w:val="39"/>
    <w:unhideWhenUsed/>
    <w:rsid w:val="00D02522"/>
    <w:pPr>
      <w:spacing w:after="100" w:line="259" w:lineRule="auto"/>
      <w:ind w:left="220"/>
    </w:pPr>
  </w:style>
  <w:style w:type="paragraph" w:styleId="a8">
    <w:name w:val="Body Text"/>
    <w:basedOn w:val="a"/>
    <w:link w:val="a9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D02522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D02522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4">
    <w:name w:val="Обычный (веб)1"/>
    <w:basedOn w:val="a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D0252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D0252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D02522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D025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D0252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D02522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D0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2522"/>
    <w:rPr>
      <w:rFonts w:ascii="Tahoma" w:hAnsi="Tahoma" w:cs="Tahoma"/>
      <w:sz w:val="16"/>
      <w:szCs w:val="16"/>
    </w:rPr>
  </w:style>
  <w:style w:type="character" w:customStyle="1" w:styleId="n-doc-full-num">
    <w:name w:val="n-doc-full-num"/>
    <w:basedOn w:val="a0"/>
    <w:rsid w:val="00D02522"/>
  </w:style>
  <w:style w:type="character" w:customStyle="1" w:styleId="n-doc-full-title">
    <w:name w:val="n-doc-full-title"/>
    <w:basedOn w:val="a0"/>
    <w:rsid w:val="00D02522"/>
  </w:style>
  <w:style w:type="character" w:customStyle="1" w:styleId="210">
    <w:name w:val="Заголовок 2 Знак1"/>
    <w:basedOn w:val="a0"/>
    <w:uiPriority w:val="9"/>
    <w:semiHidden/>
    <w:rsid w:val="00D025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33</Pages>
  <Words>7848</Words>
  <Characters>44739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2023-05-17T18:55:00Z</dcterms:created>
  <dcterms:modified xsi:type="dcterms:W3CDTF">2023-05-28T10:05:00Z</dcterms:modified>
</cp:coreProperties>
</file>